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Условия пользования сайтом kwh.kz</w:t>
      </w:r>
    </w:p>
    <w:p w:rsidR="00000000" w:rsidDel="00000000" w:rsidP="00000000" w:rsidRDefault="00000000" w:rsidRPr="00000000" w14:paraId="00000002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1. Общие положения</w:t>
      </w:r>
    </w:p>
    <w:p w:rsidR="00000000" w:rsidDel="00000000" w:rsidP="00000000" w:rsidRDefault="00000000" w:rsidRPr="00000000" w14:paraId="0000000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1.1. Настоящие Условия регулируют порядок использования веб-сайта</w:t>
      </w:r>
      <w:hyperlink r:id="rId7">
        <w:r w:rsidDel="00000000" w:rsidR="00000000" w:rsidRPr="00000000">
          <w:rPr>
            <w:rtl w:val="0"/>
          </w:rPr>
          <w:t xml:space="preserve"> </w:t>
        </w:r>
      </w:hyperlink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kwh.kz</w:t>
        </w:r>
      </w:hyperlink>
      <w:r w:rsidDel="00000000" w:rsidR="00000000" w:rsidRPr="00000000">
        <w:rPr>
          <w:rtl w:val="0"/>
        </w:rPr>
        <w:t xml:space="preserve"> (далее – “Сайт”), созданного ТОО “Gedeon Richter KZ” (далее – “Администрация”).</w:t>
      </w:r>
    </w:p>
    <w:p w:rsidR="00000000" w:rsidDel="00000000" w:rsidP="00000000" w:rsidRDefault="00000000" w:rsidRPr="00000000" w14:paraId="0000000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1.2. Используя Сайт, вы соглашаетесь с настоящими Условиями. Если вы не согласны с ними, пожалуйста, прекратите использование Сайта.</w:t>
      </w:r>
    </w:p>
    <w:p w:rsidR="00000000" w:rsidDel="00000000" w:rsidP="00000000" w:rsidRDefault="00000000" w:rsidRPr="00000000" w14:paraId="00000005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2. Информация на Сайте</w:t>
      </w:r>
    </w:p>
    <w:p w:rsidR="00000000" w:rsidDel="00000000" w:rsidP="00000000" w:rsidRDefault="00000000" w:rsidRPr="00000000" w14:paraId="0000000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2.1. Сайт предоставляет информацию по вопросам женского здоровья, включая гинекологию, беременность, контрацепцию и связанные с ними темы.</w:t>
      </w:r>
    </w:p>
    <w:p w:rsidR="00000000" w:rsidDel="00000000" w:rsidP="00000000" w:rsidRDefault="00000000" w:rsidRPr="00000000" w14:paraId="0000000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2.2. Представленная информация носит ознакомительный характер и не заменяет консультацию врача-гинеколога или других специалистов. Не следует использовать материалы Сайта для самостоятельной диагностики и лечения.</w:t>
      </w:r>
    </w:p>
    <w:p w:rsidR="00000000" w:rsidDel="00000000" w:rsidP="00000000" w:rsidRDefault="00000000" w:rsidRPr="00000000" w14:paraId="00000008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3. Использование материалов</w:t>
      </w:r>
    </w:p>
    <w:p w:rsidR="00000000" w:rsidDel="00000000" w:rsidP="00000000" w:rsidRDefault="00000000" w:rsidRPr="00000000" w14:paraId="0000000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3.1. Все материалы на Сайте защищены авторским правом и принадлежат Администрации или используются с разрешения правообладателей.</w:t>
      </w:r>
    </w:p>
    <w:p w:rsidR="00000000" w:rsidDel="00000000" w:rsidP="00000000" w:rsidRDefault="00000000" w:rsidRPr="00000000" w14:paraId="0000000A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3.2. Копирование, распространение или иное использование материалов без предварительного письменного согласия Администрации запрещено, за исключением случаев, предусмотренных законодательством.</w:t>
      </w:r>
    </w:p>
    <w:p w:rsidR="00000000" w:rsidDel="00000000" w:rsidP="00000000" w:rsidRDefault="00000000" w:rsidRPr="00000000" w14:paraId="0000000B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4. Регистрация и учетная запись</w:t>
      </w:r>
    </w:p>
    <w:p w:rsidR="00000000" w:rsidDel="00000000" w:rsidP="00000000" w:rsidRDefault="00000000" w:rsidRPr="00000000" w14:paraId="0000000C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4.1. Для доступа к определенным функциям Сайта может потребоваться регистрация.</w:t>
      </w:r>
    </w:p>
    <w:p w:rsidR="00000000" w:rsidDel="00000000" w:rsidP="00000000" w:rsidRDefault="00000000" w:rsidRPr="00000000" w14:paraId="0000000D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4.2. Пользователь обязуется предоставлять достоверную информацию при регистрации и поддерживать ее в актуальном состоянии.</w:t>
      </w:r>
    </w:p>
    <w:p w:rsidR="00000000" w:rsidDel="00000000" w:rsidP="00000000" w:rsidRDefault="00000000" w:rsidRPr="00000000" w14:paraId="0000000E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5. Обязанности пользователя</w:t>
      </w:r>
    </w:p>
    <w:p w:rsidR="00000000" w:rsidDel="00000000" w:rsidP="00000000" w:rsidRDefault="00000000" w:rsidRPr="00000000" w14:paraId="0000000F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Пользователь обязуется: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befor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не использовать Сайт в незаконных целях;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before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не размещать материалы, нарушающие права третьих лиц;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240" w:before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не предпринимать действий, способных нарушить работу Сайта или нанести ущерб его безопасности.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6. Ограничение ответственности</w:t>
      </w:r>
    </w:p>
    <w:p w:rsidR="00000000" w:rsidDel="00000000" w:rsidP="00000000" w:rsidRDefault="00000000" w:rsidRPr="00000000" w14:paraId="0000001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6.1. Администрация не гарантирует точность, полноту и актуальность информации на Сайте.</w:t>
      </w:r>
    </w:p>
    <w:p w:rsidR="00000000" w:rsidDel="00000000" w:rsidP="00000000" w:rsidRDefault="00000000" w:rsidRPr="00000000" w14:paraId="0000001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6.2. Администрация не несет ответственности за любые убытки, возникшие в результате использования или невозможности использования Сайта.</w:t>
      </w:r>
    </w:p>
    <w:p w:rsidR="00000000" w:rsidDel="00000000" w:rsidP="00000000" w:rsidRDefault="00000000" w:rsidRPr="00000000" w14:paraId="0000001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6.3. Сайт может содержать ссылки на сторонние ресурсы. Администрация не несет ответственности за содержание и политику конфиденциальности этих ресурсов.</w:t>
      </w:r>
    </w:p>
    <w:p w:rsidR="00000000" w:rsidDel="00000000" w:rsidP="00000000" w:rsidRDefault="00000000" w:rsidRPr="00000000" w14:paraId="00000017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7. Конфиденциальность и защита данных</w:t>
      </w:r>
    </w:p>
    <w:p w:rsidR="00000000" w:rsidDel="00000000" w:rsidP="00000000" w:rsidRDefault="00000000" w:rsidRPr="00000000" w14:paraId="0000001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7.1. Обработка персональных данных пользователей осуществляется в соответствии с</w:t>
      </w:r>
      <w:hyperlink r:id="rId9">
        <w:r w:rsidDel="00000000" w:rsidR="00000000" w:rsidRPr="00000000">
          <w:rPr>
            <w:rtl w:val="0"/>
          </w:rPr>
          <w:t xml:space="preserve"> Политикой конфиденциальности</w:t>
        </w:r>
      </w:hyperlink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7.2. Администрация принимает меры для защиты персональных данных, но не может гарантировать абсолютную безопасность информации, передаваемой через интернет.</w:t>
      </w:r>
    </w:p>
    <w:p w:rsidR="00000000" w:rsidDel="00000000" w:rsidP="00000000" w:rsidRDefault="00000000" w:rsidRPr="00000000" w14:paraId="0000001A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8. Изменение условий</w:t>
      </w:r>
    </w:p>
    <w:p w:rsidR="00000000" w:rsidDel="00000000" w:rsidP="00000000" w:rsidRDefault="00000000" w:rsidRPr="00000000" w14:paraId="0000001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8.1. Администрация оставляет за собой право изменять настоящие Условия в любое время без предварительного уведомления.</w:t>
      </w:r>
    </w:p>
    <w:p w:rsidR="00000000" w:rsidDel="00000000" w:rsidP="00000000" w:rsidRDefault="00000000" w:rsidRPr="00000000" w14:paraId="0000001C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8.2. Изменения вступают в силу с момента их публикации на Сайте. Рекомендуется регулярно просматривать Условия на предмет изменений.</w:t>
      </w:r>
    </w:p>
    <w:p w:rsidR="00000000" w:rsidDel="00000000" w:rsidP="00000000" w:rsidRDefault="00000000" w:rsidRPr="00000000" w14:paraId="0000001D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9. Заключительные положения</w:t>
      </w:r>
    </w:p>
    <w:p w:rsidR="00000000" w:rsidDel="00000000" w:rsidP="00000000" w:rsidRDefault="00000000" w:rsidRPr="00000000" w14:paraId="0000001E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9.1. Настоящие Условия регулируются законодательством Республики Казахстан.</w:t>
      </w:r>
    </w:p>
    <w:p w:rsidR="00000000" w:rsidDel="00000000" w:rsidP="00000000" w:rsidRDefault="00000000" w:rsidRPr="00000000" w14:paraId="0000001F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9.2. Все споры, возникающие в связи с использованием Сайта, подлежат разрешению в соответствии с законодательством Республики Казахстан.</w:t>
      </w:r>
    </w:p>
    <w:p w:rsidR="00000000" w:rsidDel="00000000" w:rsidP="00000000" w:rsidRDefault="00000000" w:rsidRPr="00000000" w14:paraId="00000020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9.3. Если какое-либо положение настоящих Условий будет признано недействительным или неисполнимым, остальные положения остаются в силе.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kwh.kz/politika-konfidencialnosti/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kwh.kz/" TargetMode="External"/><Relationship Id="rId8" Type="http://schemas.openxmlformats.org/officeDocument/2006/relationships/hyperlink" Target="https://kwh.k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akJGeb8MbP1USZPuru9zsOhN8Sw==">CgMxLjA4AHIhMS16NEs0VE1VTHRzc1ZmNkZ3X1kyejRCaHVNQzJWV1Ay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